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</w:rPr>
      </w:pPr>
      <w:r w:rsidRPr="00A2102A">
        <w:rPr>
          <w:b/>
          <w:color w:val="000000"/>
          <w:sz w:val="28"/>
        </w:rPr>
        <w:t>Тема «</w:t>
      </w:r>
      <w:r w:rsidR="0093617F">
        <w:rPr>
          <w:b/>
          <w:color w:val="000000"/>
          <w:sz w:val="28"/>
        </w:rPr>
        <w:t>Форма</w:t>
      </w:r>
      <w:r w:rsidRPr="00A2102A">
        <w:rPr>
          <w:b/>
          <w:color w:val="000000"/>
          <w:sz w:val="28"/>
        </w:rPr>
        <w:t xml:space="preserve"> и размеры Земли»</w:t>
      </w:r>
    </w:p>
    <w:p w:rsidR="00A2102A" w:rsidRDefault="00A2102A" w:rsidP="00A2102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</w:rPr>
      </w:pPr>
      <w:proofErr w:type="gramStart"/>
      <w:r>
        <w:rPr>
          <w:b/>
          <w:color w:val="000000"/>
          <w:sz w:val="28"/>
        </w:rPr>
        <w:t>Задание :</w:t>
      </w:r>
      <w:proofErr w:type="gramEnd"/>
      <w:r>
        <w:rPr>
          <w:b/>
          <w:color w:val="000000"/>
          <w:sz w:val="28"/>
        </w:rPr>
        <w:t xml:space="preserve"> Изу</w:t>
      </w:r>
      <w:r w:rsidR="0093617F">
        <w:rPr>
          <w:b/>
          <w:color w:val="000000"/>
          <w:sz w:val="28"/>
        </w:rPr>
        <w:t>чить текст лекции, просмотреть презентацию. Записать в тетрадь краткий конспект, выделив основные определения, зарисов</w:t>
      </w:r>
      <w:bookmarkStart w:id="0" w:name="_GoBack"/>
      <w:bookmarkEnd w:id="0"/>
      <w:r w:rsidR="0093617F">
        <w:rPr>
          <w:b/>
          <w:color w:val="000000"/>
          <w:sz w:val="28"/>
        </w:rPr>
        <w:t>ать схематично рисунки.</w:t>
      </w:r>
      <w:r>
        <w:rPr>
          <w:b/>
          <w:color w:val="000000"/>
          <w:sz w:val="28"/>
        </w:rPr>
        <w:t xml:space="preserve"> 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</w:rPr>
      </w:pP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  <w:r w:rsidRPr="00A2102A">
        <w:rPr>
          <w:color w:val="000000"/>
          <w:sz w:val="28"/>
        </w:rPr>
        <w:t xml:space="preserve">В различных исследованиях в качестве модели Земли выступают плоскость, шар, эллипсоид вращения, геоид, </w:t>
      </w:r>
      <w:proofErr w:type="spellStart"/>
      <w:r w:rsidRPr="00A2102A">
        <w:rPr>
          <w:color w:val="000000"/>
          <w:sz w:val="28"/>
        </w:rPr>
        <w:t>квазигеоид</w:t>
      </w:r>
      <w:proofErr w:type="spellEnd"/>
      <w:r w:rsidRPr="00A2102A">
        <w:rPr>
          <w:color w:val="000000"/>
          <w:sz w:val="28"/>
        </w:rPr>
        <w:t>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proofErr w:type="spellStart"/>
      <w:r w:rsidRPr="00A2102A">
        <w:rPr>
          <w:b/>
          <w:bCs/>
          <w:color w:val="000000"/>
          <w:sz w:val="28"/>
          <w:bdr w:val="none" w:sz="0" w:space="0" w:color="auto" w:frame="1"/>
        </w:rPr>
        <w:t>Уровенной</w:t>
      </w:r>
      <w:proofErr w:type="spellEnd"/>
      <w:r w:rsidRPr="00A2102A">
        <w:rPr>
          <w:b/>
          <w:bCs/>
          <w:color w:val="000000"/>
          <w:sz w:val="28"/>
          <w:bdr w:val="none" w:sz="0" w:space="0" w:color="auto" w:frame="1"/>
        </w:rPr>
        <w:t xml:space="preserve"> поверхностью</w:t>
      </w:r>
      <w:r w:rsidRPr="00A2102A">
        <w:rPr>
          <w:color w:val="000000"/>
          <w:sz w:val="28"/>
        </w:rPr>
        <w:t> (УП) называется поверхность, всюду перпендикулярная направлениям силы тяжести.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 xml:space="preserve">Свойства УП: 1. </w:t>
      </w:r>
      <w:proofErr w:type="spellStart"/>
      <w:r w:rsidRPr="00A2102A">
        <w:rPr>
          <w:color w:val="000000"/>
          <w:sz w:val="28"/>
        </w:rPr>
        <w:t>Уровенная</w:t>
      </w:r>
      <w:proofErr w:type="spellEnd"/>
      <w:r w:rsidRPr="00A2102A">
        <w:rPr>
          <w:color w:val="000000"/>
          <w:sz w:val="28"/>
        </w:rPr>
        <w:t xml:space="preserve"> поверхность - замкнутая поверхность, в каждой своей точке перпендикулярная к отвесной линии, т. е. к направлению силы тяжести. 2. Поскольку потенциал силы тяжести Земли в каждой точке УП имеет одно и то же значение (</w:t>
      </w:r>
      <w:proofErr w:type="gramStart"/>
      <w:r w:rsidRPr="00A2102A">
        <w:rPr>
          <w:color w:val="000000"/>
          <w:sz w:val="28"/>
        </w:rPr>
        <w:t>Потенциал силы тяжести это</w:t>
      </w:r>
      <w:proofErr w:type="gramEnd"/>
      <w:r w:rsidRPr="00A2102A">
        <w:rPr>
          <w:color w:val="000000"/>
          <w:sz w:val="28"/>
        </w:rPr>
        <w:t xml:space="preserve"> величина, численно равная работе по переносу единицы массы в поле силы тяжести Земли из бесконечности в данную точку), то </w:t>
      </w:r>
      <w:proofErr w:type="spellStart"/>
      <w:r w:rsidRPr="00A2102A">
        <w:rPr>
          <w:color w:val="000000"/>
          <w:sz w:val="28"/>
        </w:rPr>
        <w:t>уровенных</w:t>
      </w:r>
      <w:proofErr w:type="spellEnd"/>
      <w:r w:rsidRPr="00A2102A">
        <w:rPr>
          <w:color w:val="000000"/>
          <w:sz w:val="28"/>
        </w:rPr>
        <w:t xml:space="preserve"> поверхностей можно провести множество.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b/>
          <w:bCs/>
          <w:color w:val="000000"/>
          <w:sz w:val="28"/>
          <w:bdr w:val="none" w:sz="0" w:space="0" w:color="auto" w:frame="1"/>
        </w:rPr>
        <w:t xml:space="preserve">Нулевая (основная) </w:t>
      </w:r>
      <w:proofErr w:type="spellStart"/>
      <w:r w:rsidRPr="00A2102A">
        <w:rPr>
          <w:b/>
          <w:bCs/>
          <w:color w:val="000000"/>
          <w:sz w:val="28"/>
          <w:bdr w:val="none" w:sz="0" w:space="0" w:color="auto" w:frame="1"/>
        </w:rPr>
        <w:t>уровенная</w:t>
      </w:r>
      <w:proofErr w:type="spellEnd"/>
      <w:r w:rsidRPr="00A2102A">
        <w:rPr>
          <w:b/>
          <w:bCs/>
          <w:color w:val="000000"/>
          <w:sz w:val="28"/>
          <w:bdr w:val="none" w:sz="0" w:space="0" w:color="auto" w:frame="1"/>
        </w:rPr>
        <w:t xml:space="preserve"> поверхность</w:t>
      </w:r>
      <w:r w:rsidRPr="00A2102A">
        <w:rPr>
          <w:color w:val="000000"/>
          <w:sz w:val="28"/>
        </w:rPr>
        <w:t> – поверхность, совпадающая со средним значением воды океанов в спокойном состоянии; она образует фигуру, называемую геоидом.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 xml:space="preserve">В первом приближении </w:t>
      </w:r>
      <w:proofErr w:type="spellStart"/>
      <w:r w:rsidRPr="00A2102A">
        <w:rPr>
          <w:color w:val="000000"/>
          <w:sz w:val="28"/>
        </w:rPr>
        <w:t>уровенную</w:t>
      </w:r>
      <w:proofErr w:type="spellEnd"/>
      <w:r w:rsidRPr="00A2102A">
        <w:rPr>
          <w:color w:val="000000"/>
          <w:sz w:val="28"/>
        </w:rPr>
        <w:t xml:space="preserve"> поверхность Земли можно заменить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сферой </w:t>
      </w:r>
      <w:r w:rsidRPr="00A2102A">
        <w:rPr>
          <w:color w:val="000000"/>
          <w:sz w:val="28"/>
        </w:rPr>
        <w:t>определенного радиуса (6371,11 км.).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Более близко отражает фигуру Земли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эллипсоид</w:t>
      </w:r>
      <w:r w:rsidRPr="00A2102A">
        <w:rPr>
          <w:color w:val="000000"/>
          <w:sz w:val="28"/>
        </w:rPr>
        <w:t>, т. е. геометрическая фигура, полученная от вращения эллипса вокруг его малой оси.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b/>
          <w:bCs/>
          <w:noProof/>
          <w:color w:val="000000"/>
          <w:sz w:val="28"/>
          <w:bdr w:val="none" w:sz="0" w:space="0" w:color="auto" w:frame="1"/>
        </w:rPr>
        <w:drawing>
          <wp:inline distT="0" distB="0" distL="0" distR="0" wp14:anchorId="7FB0BF89" wp14:editId="3AB0E068">
            <wp:extent cx="3629025" cy="1562100"/>
            <wp:effectExtent l="0" t="0" r="9525" b="0"/>
            <wp:docPr id="1" name="Рисунок 1" descr="https://pandia.ru/text/78/282/images/image001_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ndia.ru/text/78/282/images/image001_22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Рис. 1.1. Уклонение отвесных линий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 xml:space="preserve">Угол между отвесной линией и нормалью к поверхности </w:t>
      </w:r>
      <w:proofErr w:type="spellStart"/>
      <w:r w:rsidRPr="00A2102A">
        <w:rPr>
          <w:color w:val="000000"/>
          <w:sz w:val="28"/>
        </w:rPr>
        <w:t>референц</w:t>
      </w:r>
      <w:proofErr w:type="spellEnd"/>
      <w:r w:rsidRPr="00A2102A">
        <w:rPr>
          <w:color w:val="000000"/>
          <w:sz w:val="28"/>
        </w:rPr>
        <w:t>-эллипсоида в данной точке есть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отклонение отвеса</w:t>
      </w:r>
      <w:r w:rsidRPr="00A2102A">
        <w:rPr>
          <w:color w:val="000000"/>
          <w:sz w:val="28"/>
        </w:rPr>
        <w:t xml:space="preserve">. Он характеризует наклон </w:t>
      </w:r>
      <w:proofErr w:type="spellStart"/>
      <w:r w:rsidRPr="00A2102A">
        <w:rPr>
          <w:color w:val="000000"/>
          <w:sz w:val="28"/>
        </w:rPr>
        <w:t>уровенной</w:t>
      </w:r>
      <w:proofErr w:type="spellEnd"/>
      <w:r w:rsidRPr="00A2102A">
        <w:rPr>
          <w:color w:val="000000"/>
          <w:sz w:val="28"/>
        </w:rPr>
        <w:t xml:space="preserve"> поверхностью земли относительно </w:t>
      </w:r>
      <w:proofErr w:type="spellStart"/>
      <w:r w:rsidRPr="00A2102A">
        <w:rPr>
          <w:color w:val="000000"/>
          <w:sz w:val="28"/>
        </w:rPr>
        <w:t>референц</w:t>
      </w:r>
      <w:proofErr w:type="spellEnd"/>
      <w:r w:rsidRPr="00A2102A">
        <w:rPr>
          <w:color w:val="000000"/>
          <w:sz w:val="28"/>
        </w:rPr>
        <w:t>-эллипсоида в этой точке (рис. 1.1).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Эллипсоид, который по своим размерам и положению в теле Земли наиболее правильно представляет фигуру геоида в целом, называют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общим земным эллипсоидом</w:t>
      </w:r>
      <w:r w:rsidRPr="00A2102A">
        <w:rPr>
          <w:i/>
          <w:iCs/>
          <w:color w:val="000000"/>
          <w:sz w:val="28"/>
          <w:bdr w:val="none" w:sz="0" w:space="0" w:color="auto" w:frame="1"/>
        </w:rPr>
        <w:t>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Эллипсоид, который принят для обработки геодезических измерений, называют </w:t>
      </w:r>
      <w:proofErr w:type="spellStart"/>
      <w:r w:rsidRPr="00A2102A">
        <w:rPr>
          <w:b/>
          <w:bCs/>
          <w:color w:val="000000"/>
          <w:sz w:val="28"/>
          <w:bdr w:val="none" w:sz="0" w:space="0" w:color="auto" w:frame="1"/>
        </w:rPr>
        <w:t>референц</w:t>
      </w:r>
      <w:proofErr w:type="spellEnd"/>
      <w:r w:rsidRPr="00A2102A">
        <w:rPr>
          <w:b/>
          <w:bCs/>
          <w:color w:val="000000"/>
          <w:sz w:val="28"/>
          <w:bdr w:val="none" w:sz="0" w:space="0" w:color="auto" w:frame="1"/>
        </w:rPr>
        <w:t>-эллипсоидом</w:t>
      </w:r>
      <w:r w:rsidRPr="00A2102A">
        <w:rPr>
          <w:i/>
          <w:iCs/>
          <w:color w:val="000000"/>
          <w:sz w:val="28"/>
          <w:bdr w:val="none" w:sz="0" w:space="0" w:color="auto" w:frame="1"/>
        </w:rPr>
        <w:t>. </w:t>
      </w:r>
      <w:r w:rsidRPr="00A2102A">
        <w:rPr>
          <w:color w:val="000000"/>
          <w:sz w:val="28"/>
        </w:rPr>
        <w:t xml:space="preserve">В разных странах приняты </w:t>
      </w:r>
      <w:proofErr w:type="spellStart"/>
      <w:r w:rsidRPr="00A2102A">
        <w:rPr>
          <w:color w:val="000000"/>
          <w:sz w:val="28"/>
        </w:rPr>
        <w:t>референц</w:t>
      </w:r>
      <w:proofErr w:type="spellEnd"/>
      <w:r w:rsidRPr="00A2102A">
        <w:rPr>
          <w:color w:val="000000"/>
          <w:sz w:val="28"/>
        </w:rPr>
        <w:t>-эллипсоиды с разными параметрами.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 xml:space="preserve">В российской Федерации в качестве </w:t>
      </w:r>
      <w:proofErr w:type="spellStart"/>
      <w:r w:rsidRPr="00A2102A">
        <w:rPr>
          <w:color w:val="000000"/>
          <w:sz w:val="28"/>
        </w:rPr>
        <w:t>референц</w:t>
      </w:r>
      <w:proofErr w:type="spellEnd"/>
      <w:r w:rsidRPr="00A2102A">
        <w:rPr>
          <w:color w:val="000000"/>
          <w:sz w:val="28"/>
        </w:rPr>
        <w:t>-эллипсоида используют эллипсоид Красовского. Параметры этого эллипсоида наиболее точно отражают форму Земли для территории бывшего СССР: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lastRenderedPageBreak/>
        <w:t>большая полуось – а = 6 м,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малая полуось – в = 6 м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разность полуосей 21,3 км.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 xml:space="preserve">Ориентировку </w:t>
      </w:r>
      <w:proofErr w:type="spellStart"/>
      <w:r w:rsidRPr="00A2102A">
        <w:rPr>
          <w:color w:val="000000"/>
          <w:sz w:val="28"/>
        </w:rPr>
        <w:t>референц</w:t>
      </w:r>
      <w:proofErr w:type="spellEnd"/>
      <w:r w:rsidRPr="00A2102A">
        <w:rPr>
          <w:color w:val="000000"/>
          <w:sz w:val="28"/>
        </w:rPr>
        <w:t>-эллипсоида в теле Земли осуществляют по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исходным геодезическим датам</w:t>
      </w:r>
      <w:r w:rsidRPr="00A2102A">
        <w:rPr>
          <w:color w:val="000000"/>
          <w:sz w:val="28"/>
        </w:rPr>
        <w:t>: координатам начального пункта ГГС (пункт Пулково вблизи Санкт-Петербурга), исходному </w:t>
      </w:r>
      <w:hyperlink r:id="rId5" w:tooltip="Азимут" w:history="1">
        <w:r w:rsidRPr="00A2102A">
          <w:rPr>
            <w:rStyle w:val="a4"/>
            <w:color w:val="743399"/>
            <w:sz w:val="28"/>
            <w:bdr w:val="none" w:sz="0" w:space="0" w:color="auto" w:frame="1"/>
          </w:rPr>
          <w:t>азимуту</w:t>
        </w:r>
      </w:hyperlink>
      <w:r w:rsidRPr="00A2102A">
        <w:rPr>
          <w:color w:val="000000"/>
          <w:sz w:val="28"/>
        </w:rPr>
        <w:t xml:space="preserve"> и высоте поверхности эллипсоида над поверхностью </w:t>
      </w:r>
      <w:proofErr w:type="spellStart"/>
      <w:r w:rsidRPr="00A2102A">
        <w:rPr>
          <w:color w:val="000000"/>
          <w:sz w:val="28"/>
        </w:rPr>
        <w:t>квазигеоида</w:t>
      </w:r>
      <w:proofErr w:type="spellEnd"/>
      <w:r w:rsidRPr="00A2102A">
        <w:rPr>
          <w:color w:val="000000"/>
          <w:sz w:val="28"/>
        </w:rPr>
        <w:t>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3. Метод проекций в геодезии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М</w:t>
      </w:r>
      <w:r w:rsidRPr="00A2102A">
        <w:rPr>
          <w:i/>
          <w:iCs/>
          <w:color w:val="000000"/>
          <w:sz w:val="28"/>
          <w:bdr w:val="none" w:sz="0" w:space="0" w:color="auto" w:frame="1"/>
        </w:rPr>
        <w:t>етод ортогонального проектирования</w:t>
      </w:r>
      <w:r w:rsidRPr="00A2102A">
        <w:rPr>
          <w:color w:val="000000"/>
          <w:sz w:val="28"/>
        </w:rPr>
        <w:t xml:space="preserve"> – реальную физическую поверхность Земли проектируют на плоскость или </w:t>
      </w:r>
      <w:proofErr w:type="spellStart"/>
      <w:r w:rsidRPr="00A2102A">
        <w:rPr>
          <w:color w:val="000000"/>
          <w:sz w:val="28"/>
        </w:rPr>
        <w:t>уровенную</w:t>
      </w:r>
      <w:proofErr w:type="spellEnd"/>
      <w:r w:rsidRPr="00A2102A">
        <w:rPr>
          <w:color w:val="000000"/>
          <w:sz w:val="28"/>
        </w:rPr>
        <w:t xml:space="preserve"> поверхность отвесными линиями (линии проектирования перпендикулярны поверхности, на которую проектируют).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 xml:space="preserve">А) Пусть на плоскости нужно изобразить значительный участок Земли. Тогда мы проектируем сначала на </w:t>
      </w:r>
      <w:proofErr w:type="spellStart"/>
      <w:r w:rsidRPr="00A2102A">
        <w:rPr>
          <w:color w:val="000000"/>
          <w:sz w:val="28"/>
        </w:rPr>
        <w:t>уровенную</w:t>
      </w:r>
      <w:proofErr w:type="spellEnd"/>
      <w:r w:rsidRPr="00A2102A">
        <w:rPr>
          <w:color w:val="000000"/>
          <w:sz w:val="28"/>
        </w:rPr>
        <w:t xml:space="preserve"> поверхность отвесными линиями (рис. 1.2).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noProof/>
          <w:color w:val="000000"/>
          <w:sz w:val="28"/>
        </w:rPr>
        <w:drawing>
          <wp:inline distT="0" distB="0" distL="0" distR="0" wp14:anchorId="2E9DD684" wp14:editId="783B4C88">
            <wp:extent cx="2647950" cy="2190750"/>
            <wp:effectExtent l="0" t="0" r="0" b="0"/>
            <wp:docPr id="2" name="Рисунок 2" descr="https://pandia.ru/text/78/282/images/image002_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andia.ru/text/78/282/images/image002_13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 xml:space="preserve">Рис. 1.2. Проекция большого участка Земли на </w:t>
      </w:r>
      <w:proofErr w:type="spellStart"/>
      <w:r w:rsidRPr="00A2102A">
        <w:rPr>
          <w:color w:val="000000"/>
          <w:sz w:val="28"/>
        </w:rPr>
        <w:t>уровенную</w:t>
      </w:r>
      <w:proofErr w:type="spellEnd"/>
      <w:r w:rsidRPr="00A2102A">
        <w:rPr>
          <w:color w:val="000000"/>
          <w:sz w:val="28"/>
        </w:rPr>
        <w:t xml:space="preserve"> поверхность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 xml:space="preserve">Расстояние по отвесной линии от </w:t>
      </w:r>
      <w:proofErr w:type="spellStart"/>
      <w:r w:rsidRPr="00A2102A">
        <w:rPr>
          <w:color w:val="000000"/>
          <w:sz w:val="28"/>
        </w:rPr>
        <w:t>уровенной</w:t>
      </w:r>
      <w:proofErr w:type="spellEnd"/>
      <w:r w:rsidRPr="00A2102A">
        <w:rPr>
          <w:color w:val="000000"/>
          <w:sz w:val="28"/>
        </w:rPr>
        <w:t xml:space="preserve"> поверхности Земли (нулевой </w:t>
      </w:r>
      <w:proofErr w:type="spellStart"/>
      <w:r w:rsidRPr="00A2102A">
        <w:rPr>
          <w:color w:val="000000"/>
          <w:sz w:val="28"/>
        </w:rPr>
        <w:t>уровенной</w:t>
      </w:r>
      <w:proofErr w:type="spellEnd"/>
      <w:r w:rsidRPr="00A2102A">
        <w:rPr>
          <w:color w:val="000000"/>
          <w:sz w:val="28"/>
        </w:rPr>
        <w:t xml:space="preserve"> поверхности) до точки на физической поверхности Земли называется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абсолютной высотой (Н)</w:t>
      </w:r>
      <w:r w:rsidRPr="00A2102A">
        <w:rPr>
          <w:color w:val="000000"/>
          <w:sz w:val="28"/>
        </w:rPr>
        <w:t>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 xml:space="preserve">Расстояние по отвесной линии от условной </w:t>
      </w:r>
      <w:proofErr w:type="spellStart"/>
      <w:r w:rsidRPr="00A2102A">
        <w:rPr>
          <w:color w:val="000000"/>
          <w:sz w:val="28"/>
        </w:rPr>
        <w:t>уровенной</w:t>
      </w:r>
      <w:proofErr w:type="spellEnd"/>
      <w:r w:rsidRPr="00A2102A">
        <w:rPr>
          <w:color w:val="000000"/>
          <w:sz w:val="28"/>
        </w:rPr>
        <w:t xml:space="preserve"> поверхности Земли до точки на физической поверхности Земли называется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относительной высотой (Н')</w:t>
      </w:r>
      <w:r w:rsidRPr="00A2102A">
        <w:rPr>
          <w:color w:val="000000"/>
          <w:sz w:val="28"/>
        </w:rPr>
        <w:t>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Численное значение высоты называется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отметкой точки</w:t>
      </w:r>
      <w:r w:rsidRPr="00A2102A">
        <w:rPr>
          <w:color w:val="000000"/>
          <w:sz w:val="28"/>
        </w:rPr>
        <w:t>. Разность двух отметок называется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превышением h</w:t>
      </w:r>
      <w:r w:rsidRPr="00A2102A">
        <w:rPr>
          <w:color w:val="000000"/>
          <w:sz w:val="28"/>
        </w:rPr>
        <w:t>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В России высоты отсчитывают от среднего уровня Балтийского моря, поэтому система высот получила название </w:t>
      </w:r>
      <w:r w:rsidRPr="00A2102A">
        <w:rPr>
          <w:i/>
          <w:iCs/>
          <w:color w:val="000000"/>
          <w:sz w:val="28"/>
          <w:bdr w:val="none" w:sz="0" w:space="0" w:color="auto" w:frame="1"/>
        </w:rPr>
        <w:t>Балтийской системы высот</w:t>
      </w:r>
      <w:r w:rsidRPr="00A2102A">
        <w:rPr>
          <w:color w:val="000000"/>
          <w:sz w:val="28"/>
        </w:rPr>
        <w:t>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Б) Пусть на плоскости необходимо изобразить небольшой участок местности (рис. 1.3).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 xml:space="preserve">Линии </w:t>
      </w:r>
      <w:proofErr w:type="spellStart"/>
      <w:r w:rsidRPr="00A2102A">
        <w:rPr>
          <w:color w:val="000000"/>
          <w:sz w:val="28"/>
        </w:rPr>
        <w:t>ав</w:t>
      </w:r>
      <w:proofErr w:type="spellEnd"/>
      <w:r w:rsidRPr="00A2102A">
        <w:rPr>
          <w:color w:val="000000"/>
          <w:sz w:val="28"/>
        </w:rPr>
        <w:t xml:space="preserve">, </w:t>
      </w:r>
      <w:proofErr w:type="spellStart"/>
      <w:r w:rsidRPr="00A2102A">
        <w:rPr>
          <w:color w:val="000000"/>
          <w:sz w:val="28"/>
        </w:rPr>
        <w:t>вс</w:t>
      </w:r>
      <w:proofErr w:type="spellEnd"/>
      <w:r w:rsidRPr="00A2102A">
        <w:rPr>
          <w:color w:val="000000"/>
          <w:sz w:val="28"/>
        </w:rPr>
        <w:t xml:space="preserve">… </w:t>
      </w:r>
      <w:proofErr w:type="spellStart"/>
      <w:r w:rsidRPr="00A2102A">
        <w:rPr>
          <w:color w:val="000000"/>
          <w:sz w:val="28"/>
        </w:rPr>
        <w:t>называюится</w:t>
      </w:r>
      <w:proofErr w:type="spellEnd"/>
      <w:r w:rsidRPr="00A2102A">
        <w:rPr>
          <w:color w:val="000000"/>
          <w:sz w:val="28"/>
        </w:rPr>
        <w:t>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 xml:space="preserve">горизонтальным </w:t>
      </w:r>
      <w:proofErr w:type="spellStart"/>
      <w:r w:rsidRPr="00A2102A">
        <w:rPr>
          <w:b/>
          <w:bCs/>
          <w:color w:val="000000"/>
          <w:sz w:val="28"/>
          <w:bdr w:val="none" w:sz="0" w:space="0" w:color="auto" w:frame="1"/>
        </w:rPr>
        <w:t>проложениями</w:t>
      </w:r>
      <w:proofErr w:type="spellEnd"/>
      <w:r w:rsidRPr="00A2102A">
        <w:rPr>
          <w:b/>
          <w:bCs/>
          <w:color w:val="000000"/>
          <w:sz w:val="28"/>
          <w:bdr w:val="none" w:sz="0" w:space="0" w:color="auto" w:frame="1"/>
        </w:rPr>
        <w:t> </w:t>
      </w:r>
      <w:r w:rsidRPr="00A2102A">
        <w:rPr>
          <w:color w:val="000000"/>
          <w:sz w:val="28"/>
        </w:rPr>
        <w:t>(рис. 1.4), а углы ß1 ß2 … –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горизонтальными углами</w:t>
      </w:r>
      <w:r w:rsidRPr="00A2102A">
        <w:rPr>
          <w:color w:val="000000"/>
          <w:sz w:val="28"/>
        </w:rPr>
        <w:t>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proofErr w:type="spellStart"/>
      <w:r w:rsidRPr="00A2102A">
        <w:rPr>
          <w:color w:val="000000"/>
          <w:sz w:val="28"/>
        </w:rPr>
        <w:t>ав</w:t>
      </w:r>
      <w:proofErr w:type="spellEnd"/>
      <w:r w:rsidRPr="00A2102A">
        <w:rPr>
          <w:color w:val="000000"/>
          <w:sz w:val="28"/>
        </w:rPr>
        <w:t xml:space="preserve">=АВ </w:t>
      </w:r>
      <w:proofErr w:type="spellStart"/>
      <w:r w:rsidRPr="00A2102A">
        <w:rPr>
          <w:color w:val="000000"/>
          <w:sz w:val="28"/>
        </w:rPr>
        <w:t>соs</w:t>
      </w:r>
      <w:r w:rsidRPr="00A2102A">
        <w:rPr>
          <w:i/>
          <w:iCs/>
          <w:color w:val="000000"/>
          <w:sz w:val="28"/>
          <w:bdr w:val="none" w:sz="0" w:space="0" w:color="auto" w:frame="1"/>
        </w:rPr>
        <w:t>ν</w:t>
      </w:r>
      <w:proofErr w:type="spellEnd"/>
      <w:r w:rsidRPr="00A2102A">
        <w:rPr>
          <w:color w:val="000000"/>
          <w:sz w:val="28"/>
        </w:rPr>
        <w:t>,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где </w:t>
      </w:r>
      <w:r w:rsidRPr="00A2102A">
        <w:rPr>
          <w:i/>
          <w:iCs/>
          <w:color w:val="000000"/>
          <w:sz w:val="28"/>
          <w:bdr w:val="none" w:sz="0" w:space="0" w:color="auto" w:frame="1"/>
        </w:rPr>
        <w:t>ν</w:t>
      </w:r>
      <w:r w:rsidRPr="00A2102A">
        <w:rPr>
          <w:color w:val="000000"/>
          <w:sz w:val="28"/>
        </w:rPr>
        <w:t> –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угол наклона линии местности</w:t>
      </w:r>
      <w:r w:rsidRPr="00A2102A">
        <w:rPr>
          <w:color w:val="000000"/>
          <w:sz w:val="28"/>
        </w:rPr>
        <w:t>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noProof/>
          <w:color w:val="000000"/>
          <w:sz w:val="28"/>
        </w:rPr>
        <w:lastRenderedPageBreak/>
        <w:drawing>
          <wp:inline distT="0" distB="0" distL="0" distR="0" wp14:anchorId="15F401A8" wp14:editId="4CF0546F">
            <wp:extent cx="2114550" cy="1762125"/>
            <wp:effectExtent l="0" t="0" r="0" b="9525"/>
            <wp:docPr id="3" name="Рисунок 3" descr="https://pandia.ru/text/78/282/images/image003_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andia.ru/text/78/282/images/image003_10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Рис. 1.3. Проекция небольшого участка Земли на плоскость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noProof/>
          <w:color w:val="000000"/>
          <w:sz w:val="28"/>
        </w:rPr>
        <w:drawing>
          <wp:inline distT="0" distB="0" distL="0" distR="0" wp14:anchorId="3AE40E53" wp14:editId="5A06647C">
            <wp:extent cx="4638675" cy="2295525"/>
            <wp:effectExtent l="0" t="0" r="9525" b="9525"/>
            <wp:docPr id="4" name="Рисунок 4" descr="для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ля_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Рис. 1.4. Проекция небольшого участка Земли на плоскость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4. Электронные и цифровые карты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Недостатки бумажных карт: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proofErr w:type="gramStart"/>
      <w:r w:rsidRPr="00A2102A">
        <w:rPr>
          <w:color w:val="000000"/>
          <w:sz w:val="28"/>
        </w:rPr>
        <w:t>·  бумага</w:t>
      </w:r>
      <w:proofErr w:type="gramEnd"/>
      <w:r w:rsidRPr="00A2102A">
        <w:rPr>
          <w:color w:val="000000"/>
          <w:sz w:val="28"/>
        </w:rPr>
        <w:t xml:space="preserve"> как материал даёт усадку;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proofErr w:type="gramStart"/>
      <w:r w:rsidRPr="00A2102A">
        <w:rPr>
          <w:color w:val="000000"/>
          <w:sz w:val="28"/>
        </w:rPr>
        <w:t>·  при</w:t>
      </w:r>
      <w:proofErr w:type="gramEnd"/>
      <w:r w:rsidRPr="00A2102A">
        <w:rPr>
          <w:color w:val="000000"/>
          <w:sz w:val="28"/>
        </w:rPr>
        <w:t xml:space="preserve"> тиражировании карт на плоттере возникают искажения;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proofErr w:type="gramStart"/>
      <w:r w:rsidRPr="00A2102A">
        <w:rPr>
          <w:color w:val="000000"/>
          <w:sz w:val="28"/>
        </w:rPr>
        <w:t>·  точность</w:t>
      </w:r>
      <w:proofErr w:type="gramEnd"/>
      <w:r w:rsidRPr="00A2102A">
        <w:rPr>
          <w:color w:val="000000"/>
          <w:sz w:val="28"/>
        </w:rPr>
        <w:t xml:space="preserve"> метрических характеристик объектов зависит от масштаба карты.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color w:val="000000"/>
          <w:sz w:val="28"/>
        </w:rPr>
        <w:t>В настоящее время вместо бумажных карт всё больше используются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электронные</w:t>
      </w:r>
      <w:r w:rsidRPr="00A2102A">
        <w:rPr>
          <w:color w:val="000000"/>
          <w:sz w:val="28"/>
        </w:rPr>
        <w:t> (ЭК) или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цифровые карты</w:t>
      </w:r>
      <w:r w:rsidRPr="00A2102A">
        <w:rPr>
          <w:color w:val="000000"/>
          <w:sz w:val="28"/>
        </w:rPr>
        <w:t> (ЦК), </w:t>
      </w:r>
      <w:r w:rsidRPr="00A2102A">
        <w:rPr>
          <w:b/>
          <w:bCs/>
          <w:color w:val="000000"/>
          <w:sz w:val="28"/>
          <w:bdr w:val="none" w:sz="0" w:space="0" w:color="auto" w:frame="1"/>
        </w:rPr>
        <w:t>цифровые модели местности</w:t>
      </w:r>
      <w:r w:rsidRPr="00A2102A">
        <w:rPr>
          <w:color w:val="000000"/>
          <w:sz w:val="28"/>
        </w:rPr>
        <w:t> (ЦММ).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b/>
          <w:bCs/>
          <w:color w:val="000000"/>
          <w:sz w:val="28"/>
          <w:bdr w:val="none" w:sz="0" w:space="0" w:color="auto" w:frame="1"/>
        </w:rPr>
        <w:t>ЦММ</w:t>
      </w:r>
      <w:r w:rsidRPr="00A2102A">
        <w:rPr>
          <w:color w:val="000000"/>
          <w:sz w:val="28"/>
        </w:rPr>
        <w:t> – модель земной поверхности или её элементов (объектов и явлений), их существенных признаков и взаимосвязей, подлежащих отображению на карте, представленная в цифровой форме в определённой системе координат.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b/>
          <w:bCs/>
          <w:color w:val="000000"/>
          <w:sz w:val="28"/>
          <w:bdr w:val="none" w:sz="0" w:space="0" w:color="auto" w:frame="1"/>
        </w:rPr>
        <w:t>ЦК</w:t>
      </w:r>
      <w:r w:rsidRPr="00A2102A">
        <w:rPr>
          <w:color w:val="000000"/>
          <w:sz w:val="28"/>
        </w:rPr>
        <w:t xml:space="preserve"> – это цифровая модель местности, записанная на машинном носителе в установленных структурах и кодах, сформированная с учётом законов картографической генерализации в принятых для карт проекции, </w:t>
      </w:r>
      <w:proofErr w:type="spellStart"/>
      <w:r w:rsidRPr="00A2102A">
        <w:rPr>
          <w:color w:val="000000"/>
          <w:sz w:val="28"/>
        </w:rPr>
        <w:t>разграфке</w:t>
      </w:r>
      <w:proofErr w:type="spellEnd"/>
      <w:r w:rsidRPr="00A2102A">
        <w:rPr>
          <w:color w:val="000000"/>
          <w:sz w:val="28"/>
        </w:rPr>
        <w:t>, системе координат и высот по точности и содержанию, соответствующая карте определенного масштаба (</w:t>
      </w:r>
      <w:proofErr w:type="gramStart"/>
      <w:r w:rsidRPr="00A2102A">
        <w:rPr>
          <w:color w:val="000000"/>
          <w:sz w:val="28"/>
        </w:rPr>
        <w:t>ГОСТ )</w:t>
      </w:r>
      <w:proofErr w:type="gramEnd"/>
      <w:r w:rsidRPr="00A2102A">
        <w:rPr>
          <w:color w:val="000000"/>
          <w:sz w:val="28"/>
        </w:rPr>
        <w:t>.</w:t>
      </w:r>
    </w:p>
    <w:p w:rsidR="00A2102A" w:rsidRPr="00A2102A" w:rsidRDefault="00A2102A" w:rsidP="00A2102A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A2102A">
        <w:rPr>
          <w:b/>
          <w:bCs/>
          <w:color w:val="000000"/>
          <w:sz w:val="28"/>
          <w:bdr w:val="none" w:sz="0" w:space="0" w:color="auto" w:frame="1"/>
        </w:rPr>
        <w:t>ЭК</w:t>
      </w:r>
      <w:r w:rsidRPr="00A2102A">
        <w:rPr>
          <w:color w:val="000000"/>
          <w:sz w:val="28"/>
        </w:rPr>
        <w:t> – это векторная или растровая карта, сформированная на машинном носителе (например, на оптическом диске) с использованием программных и технических средств в принятой проекции, системе координат и высот, условных знаках, предназначенная для отображения, анализа и моделирования, а также решения информационных и расчётных задач по данным о местности и обстановке.</w:t>
      </w:r>
    </w:p>
    <w:p w:rsidR="00EE760F" w:rsidRPr="00A2102A" w:rsidRDefault="00EE760F" w:rsidP="00A2102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EE760F" w:rsidRPr="00A21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499"/>
    <w:rsid w:val="0093617F"/>
    <w:rsid w:val="00A2102A"/>
    <w:rsid w:val="00E21499"/>
    <w:rsid w:val="00EE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21A37"/>
  <w15:chartTrackingRefBased/>
  <w15:docId w15:val="{6D2952DD-0901-4FF7-A1C1-EBF6EE72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210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pandia.ru/text/category/azimut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2020-09-07T15:16:00Z</dcterms:created>
  <dcterms:modified xsi:type="dcterms:W3CDTF">2020-09-07T15:16:00Z</dcterms:modified>
</cp:coreProperties>
</file>